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color w:val="000000" w:themeColor="text1"/>
        </w:rPr>
        <w:t>Załącznik nr 5</w:t>
      </w:r>
    </w:p>
    <w:p>
      <w:pPr>
        <w:pStyle w:val="Normal"/>
        <w:jc w:val="right"/>
        <w:rPr/>
      </w:pPr>
      <w:r>
        <w:rPr>
          <w:rFonts w:eastAsia="Calibri" w:ascii="Times New Roman" w:hAnsi="Times New Roman"/>
          <w:b/>
          <w:bCs/>
          <w:color w:val="000000"/>
        </w:rPr>
        <w:t>składany przed zawarciem umowy w sprawie zamówienia publicznego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__Fieldmark__4_1133891480"/>
      <w:bookmarkStart w:id="1" w:name="__Fieldmark__4_1133891480"/>
      <w:bookmarkEnd w:id="1"/>
      <w:r>
        <w:rPr/>
      </w:r>
      <w:r>
        <w:rPr/>
        <w:fldChar w:fldCharType="end"/>
      </w:r>
      <w:bookmarkStart w:id="2" w:name="__Fieldmark__812_3040137374"/>
      <w:bookmarkStart w:id="3" w:name="__Fieldmark__730_926158487"/>
      <w:bookmarkStart w:id="4" w:name="__Fieldmark__942_807181343"/>
      <w:bookmarkStart w:id="5" w:name="__Fieldmark__1213_279532599"/>
      <w:bookmarkStart w:id="6" w:name="__Fieldmark__3910_3509679657"/>
      <w:bookmarkStart w:id="7" w:name="__Fieldmark__1077_3509679657"/>
      <w:bookmarkStart w:id="8" w:name="__Fieldmark__1508_3679883117"/>
      <w:bookmarkStart w:id="9" w:name="__Fieldmark__3986_2619375507"/>
      <w:bookmarkStart w:id="10" w:name="__Fieldmark__5107_3611599471"/>
      <w:bookmarkStart w:id="11" w:name="__Fieldmark__6518_312716648"/>
      <w:bookmarkStart w:id="12" w:name="__Fieldmark__1984_2670826959"/>
      <w:bookmarkStart w:id="13" w:name="__Fieldmark__1730_3522087063"/>
      <w:bookmarkStart w:id="14" w:name="__Fieldmark__790_4234699733"/>
      <w:bookmarkStart w:id="15" w:name="__Fieldmark__3889_2887997378"/>
      <w:bookmarkStart w:id="16" w:name="__Fieldmark__43_2761436783"/>
      <w:bookmarkStart w:id="17" w:name="__Fieldmark__7857_3627203203"/>
      <w:bookmarkStart w:id="18" w:name="__Fieldmark__5338_3226726007"/>
      <w:bookmarkStart w:id="19" w:name="__Fieldmark__38_312716648"/>
      <w:bookmarkStart w:id="20" w:name="__Fieldmark__4031_3611599471"/>
      <w:bookmarkStart w:id="21" w:name="__Fieldmark__3310_2619375507"/>
      <w:bookmarkStart w:id="22" w:name="__Fieldmark__770_3679883117"/>
      <w:bookmarkStart w:id="23" w:name="__Fieldmark__3909_3679883117"/>
      <w:bookmarkStart w:id="24" w:name="__Fieldmark__2356_3509679657"/>
      <w:bookmarkStart w:id="25" w:name="__Fieldmark__8355_4125050576"/>
      <w:bookmarkStart w:id="26" w:name="__Fieldmark__222_2058414886"/>
      <w:bookmarkStart w:id="27" w:name="__Fieldmark__217_2423031847"/>
      <w:bookmarkStart w:id="28" w:name="__Fieldmark__25913_22980597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>Wykonawca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9" w:name="__Fieldmark__93_1133891480"/>
      <w:bookmarkStart w:id="30" w:name="__Fieldmark__93_1133891480"/>
      <w:bookmarkEnd w:id="30"/>
      <w:r>
        <w:rPr/>
      </w:r>
      <w:r>
        <w:rPr/>
        <w:fldChar w:fldCharType="end"/>
      </w:r>
      <w:bookmarkStart w:id="31" w:name="__Fieldmark__901_3040137374"/>
      <w:bookmarkStart w:id="32" w:name="__Fieldmark__813_926158487"/>
      <w:bookmarkStart w:id="33" w:name="__Fieldmark__1019_807181343"/>
      <w:bookmarkStart w:id="34" w:name="__Fieldmark__1284_279532599"/>
      <w:bookmarkStart w:id="35" w:name="__Fieldmark__3975_3509679657"/>
      <w:bookmarkStart w:id="36" w:name="__Fieldmark__1136_3509679657"/>
      <w:bookmarkStart w:id="37" w:name="__Fieldmark__1561_3679883117"/>
      <w:bookmarkStart w:id="38" w:name="__Fieldmark__4033_2619375507"/>
      <w:bookmarkStart w:id="39" w:name="__Fieldmark__5148_3611599471"/>
      <w:bookmarkStart w:id="40" w:name="__Fieldmark__6553_312716648"/>
      <w:bookmarkStart w:id="41" w:name="__Fieldmark__2013_2670826959"/>
      <w:bookmarkStart w:id="42" w:name="__Fieldmark__1753_3522087063"/>
      <w:bookmarkStart w:id="43" w:name="__Fieldmark__807_4234699733"/>
      <w:bookmarkStart w:id="44" w:name="__Fieldmark__3897_2887997378"/>
      <w:bookmarkStart w:id="45" w:name="__Fieldmark__57_2761436783"/>
      <w:bookmarkStart w:id="46" w:name="__Fieldmark__7877_3627203203"/>
      <w:bookmarkStart w:id="47" w:name="__Fieldmark__5364_3226726007"/>
      <w:bookmarkStart w:id="48" w:name="__Fieldmark__70_312716648"/>
      <w:bookmarkStart w:id="49" w:name="__Fieldmark__4069_3611599471"/>
      <w:bookmarkStart w:id="50" w:name="__Fieldmark__3355_2619375507"/>
      <w:bookmarkStart w:id="51" w:name="__Fieldmark__820_3679883117"/>
      <w:bookmarkStart w:id="52" w:name="__Fieldmark__3965_3679883117"/>
      <w:bookmarkStart w:id="53" w:name="__Fieldmark__2418_3509679657"/>
      <w:bookmarkStart w:id="54" w:name="__Fieldmark__8423_4125050576"/>
      <w:bookmarkStart w:id="55" w:name="__Fieldmark__296_2058414886"/>
      <w:bookmarkStart w:id="56" w:name="__Fieldmark__297_2423031847"/>
      <w:bookmarkStart w:id="57" w:name="__Fieldmark__25999_229805973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Wykonawca wspólnie ubiegającego się o udzielenie zamówienia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58" w:name="__Fieldmark__182_1133891480"/>
      <w:bookmarkStart w:id="59" w:name="__Fieldmark__182_1133891480"/>
      <w:bookmarkEnd w:id="59"/>
      <w:r>
        <w:rPr/>
      </w:r>
      <w:r>
        <w:rPr/>
        <w:fldChar w:fldCharType="end"/>
      </w:r>
      <w:bookmarkStart w:id="60" w:name="__Fieldmark__990_3040137374"/>
      <w:bookmarkStart w:id="61" w:name="__Fieldmark__896_926158487"/>
      <w:bookmarkStart w:id="62" w:name="__Fieldmark__1096_807181343"/>
      <w:bookmarkStart w:id="63" w:name="__Fieldmark__1355_279532599"/>
      <w:bookmarkStart w:id="64" w:name="__Fieldmark__4040_3509679657"/>
      <w:bookmarkStart w:id="65" w:name="__Fieldmark__1195_3509679657"/>
      <w:bookmarkStart w:id="66" w:name="__Fieldmark__1614_3679883117"/>
      <w:bookmarkStart w:id="67" w:name="__Fieldmark__4080_2619375507"/>
      <w:bookmarkStart w:id="68" w:name="__Fieldmark__5189_3611599471"/>
      <w:bookmarkStart w:id="69" w:name="__Fieldmark__6588_312716648"/>
      <w:bookmarkStart w:id="70" w:name="__Fieldmark__2042_2670826959"/>
      <w:bookmarkStart w:id="71" w:name="__Fieldmark__1776_3522087063"/>
      <w:bookmarkStart w:id="72" w:name="__Fieldmark__824_4234699733"/>
      <w:bookmarkStart w:id="73" w:name="__Fieldmark__3905_2887997378"/>
      <w:bookmarkStart w:id="74" w:name="__Fieldmark__71_2761436783"/>
      <w:bookmarkStart w:id="75" w:name="__Fieldmark__7897_3627203203"/>
      <w:bookmarkStart w:id="76" w:name="__Fieldmark__5390_3226726007"/>
      <w:bookmarkStart w:id="77" w:name="__Fieldmark__102_312716648"/>
      <w:bookmarkStart w:id="78" w:name="__Fieldmark__4107_3611599471"/>
      <w:bookmarkStart w:id="79" w:name="__Fieldmark__3401_2619375507"/>
      <w:bookmarkStart w:id="80" w:name="__Fieldmark__870_3679883117"/>
      <w:bookmarkStart w:id="81" w:name="__Fieldmark__4021_3679883117"/>
      <w:bookmarkStart w:id="82" w:name="__Fieldmark__2480_3509679657"/>
      <w:bookmarkStart w:id="83" w:name="__Fieldmark__8491_4125050576"/>
      <w:bookmarkStart w:id="84" w:name="__Fieldmark__370_2058414886"/>
      <w:bookmarkStart w:id="85" w:name="__Fieldmark__377_2423031847"/>
      <w:bookmarkStart w:id="86" w:name="__Fieldmark__26085_229805973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składane na podstawie art. 7 ust.1 </w:t>
      </w:r>
      <w:r>
        <w:rPr>
          <w:rFonts w:eastAsia="Calibri" w:cs="Cambria" w:ascii="Times New Roman" w:hAnsi="Times New Roman"/>
          <w:b/>
          <w:bCs/>
        </w:rPr>
        <w:t>ustawy</w:t>
      </w:r>
      <w:r>
        <w:rPr>
          <w:rFonts w:cs="Cambria" w:ascii="Times New Roman" w:hAnsi="Times New Roman"/>
          <w:b/>
          <w:bCs/>
        </w:rPr>
        <w:t xml:space="preserve"> z dnia 13 kwietnia 2022 r. o szczególnych rozwiązaniach w zakresie przeciwdziałania wspieraniu agresji na Ukrainę oraz służących ochronie bezpieczeństwa narodowego oraz  na podstawie</w:t>
      </w:r>
      <w:r>
        <w:rPr>
          <w:rFonts w:cs="Times New Roman" w:ascii="Times New Roman" w:hAnsi="Times New Roman"/>
          <w:b/>
          <w:bCs/>
        </w:rPr>
        <w:t xml:space="preserve"> art. 3 ust. 1 pkt 37 ustawy z dnia 29 września 1994r. o rachunkowości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ind w:right="1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Postępowanie o udzielenie zamówienia publicznego pn.: </w:t>
      </w:r>
    </w:p>
    <w:p>
      <w:pPr>
        <w:pStyle w:val="Standard"/>
        <w:ind w:right="1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/>
          <w:bCs/>
          <w:sz w:val="18"/>
          <w:szCs w:val="18"/>
        </w:rPr>
      </w:pPr>
      <w:r>
        <w:rPr>
          <w:rFonts w:eastAsia="Calibri" w:cs="Arial" w:ascii="Arial" w:hAnsi="Arial"/>
          <w:b/>
          <w:bCs/>
          <w:sz w:val="18"/>
          <w:szCs w:val="18"/>
        </w:rPr>
        <w:t>Dostawa - mieszanki mineralno - asfaltowej na zimno w ilości 40 ton</w:t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/>
          <w:bCs/>
          <w:sz w:val="18"/>
          <w:szCs w:val="18"/>
        </w:rPr>
      </w:pPr>
      <w:r>
        <w:rPr>
          <w:rFonts w:eastAsia="Calibri" w:cs="Arial" w:ascii="Arial" w:hAnsi="Arial"/>
          <w:b/>
          <w:bCs/>
          <w:sz w:val="18"/>
          <w:szCs w:val="18"/>
        </w:rPr>
        <w:t>na potrzeby Zarządu Dróg Powiatowych w Turku w 202</w:t>
      </w:r>
      <w:r>
        <w:rPr>
          <w:rFonts w:eastAsia="Calibri" w:cs="Arial" w:ascii="Arial" w:hAnsi="Arial"/>
          <w:b/>
          <w:bCs/>
          <w:sz w:val="18"/>
          <w:szCs w:val="18"/>
        </w:rPr>
        <w:t>6</w:t>
      </w:r>
      <w:r>
        <w:rPr>
          <w:rFonts w:eastAsia="Calibri" w:cs="Arial" w:ascii="Arial" w:hAnsi="Arial"/>
          <w:b/>
          <w:bCs/>
          <w:sz w:val="18"/>
          <w:szCs w:val="18"/>
        </w:rPr>
        <w:t xml:space="preserve"> roku</w:t>
      </w:r>
    </w:p>
    <w:p>
      <w:pPr>
        <w:pStyle w:val="ListParagraph"/>
        <w:tabs>
          <w:tab w:val="clear" w:pos="708"/>
          <w:tab w:val="left" w:pos="-70" w:leader="none"/>
        </w:tabs>
        <w:spacing w:lineRule="auto" w:line="240" w:before="0" w:after="0"/>
        <w:ind w:left="0" w:hanging="0"/>
        <w:contextualSpacing/>
        <w:jc w:val="both"/>
        <w:rPr>
          <w:rFonts w:cs="Cambria"/>
          <w:color w:val="000000"/>
        </w:rPr>
      </w:pPr>
      <w:r>
        <w:rPr>
          <w:rFonts w:cs="Cambria"/>
          <w:color w:val="000000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OŚWIADCZENIA DOTYCZĄCE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C9211E"/>
          <w:sz w:val="16"/>
          <w:szCs w:val="16"/>
        </w:rPr>
      </w:pPr>
      <w:r>
        <w:rPr>
          <w:rFonts w:cs="Times New Roman" w:ascii="Times New Roman" w:hAnsi="Times New Roman"/>
          <w:color w:val="C9211E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r>
        <mc:AlternateContent>
          <mc:Choice Requires="wps">
            <w:drawing>
              <wp:anchor behindDoc="0" distT="0" distB="26670" distL="0" distR="26670" simplePos="0" locked="0" layoutInCell="0" allowOverlap="1" relativeHeight="2" wp14:anchorId="11C85C2C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7810" cy="257810"/>
                <wp:effectExtent l="6350" t="6350" r="6350" b="635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5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28.3pt;margin-top:2.2pt;width:20.25pt;height:20.25pt;mso-wrap-style:none;v-text-anchor:middle" wp14:anchorId="11C85C2C">
                <v:fill o:detectmouseclick="t" type="solid" color2="black"/>
                <v:stroke color="#70ad47" weight="12600" joinstyle="miter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Oświadczam/my, że nie podlegam/my wykluczeniu z postępowania na podstawie </w:t>
        <w:br/>
        <w:t xml:space="preserve">art. 7 ust.1 </w:t>
      </w:r>
      <w:r>
        <w:rPr>
          <w:rFonts w:eastAsia="Calibri" w:cs="Cambria" w:ascii="Times New Roman" w:hAnsi="Times New Roman"/>
        </w:rPr>
        <w:t>ustawy</w:t>
      </w:r>
      <w:r>
        <w:rPr>
          <w:rFonts w:cs="Cambria" w:ascii="Times New Roman" w:hAnsi="Times New Roman"/>
        </w:rPr>
        <w:t xml:space="preserve"> z dnia 13 kwietnia 2022 r. o szczególnych rozwiązaniach w zakresie przeciwdziałania wspieraniu agresji na Ukrainę oraz służących ochronie bezpieczeństwa narodowego, </w:t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</w:rPr>
      </w:pPr>
      <w:r>
        <w:rPr>
          <w:rFonts w:cs="Cambria" w:ascii="Times New Roman" w:hAnsi="Times New Roman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 xml:space="preserve">jednocześnie oświadczam, że: 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52"/>
        <w:jc w:val="both"/>
        <w:textAlignment w:val="baseline"/>
        <w:rPr>
          <w:rFonts w:ascii="Times New Roman" w:hAnsi="Times New Roman" w:eastAsia="Calibri" w:cs="Times New Roman"/>
          <w:i/>
          <w:i/>
          <w:iCs/>
          <w:lang w:bidi="pa-IN"/>
        </w:rPr>
      </w:pPr>
      <w:r>
        <w:rPr>
          <w:rFonts w:eastAsia="Calibri" w:cs="Times New Roman" w:ascii="Times New Roman" w:hAnsi="Times New Roman"/>
          <w:i/>
          <w:iCs/>
          <w:lang w:bidi="pa-IN"/>
        </w:rPr>
      </w:r>
    </w:p>
    <w:p>
      <w:pPr>
        <w:pStyle w:val="Normal"/>
        <w:spacing w:lineRule="auto" w:line="252"/>
        <w:ind w:left="1416" w:hanging="0"/>
        <w:jc w:val="both"/>
        <w:textAlignment w:val="baseline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3" wp14:anchorId="54903AC3">
                <wp:simplePos x="0" y="0"/>
                <wp:positionH relativeFrom="column">
                  <wp:posOffset>361315</wp:posOffset>
                </wp:positionH>
                <wp:positionV relativeFrom="paragraph">
                  <wp:posOffset>-14605</wp:posOffset>
                </wp:positionV>
                <wp:extent cx="258445" cy="264160"/>
                <wp:effectExtent l="6985" t="6350" r="5715" b="6350"/>
                <wp:wrapNone/>
                <wp:docPr id="2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80" cy="26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28.45pt;margin-top:-1.15pt;width:20.3pt;height:20.75pt;mso-wrap-style:none;v-text-anchor:middle" wp14:anchorId="54903AC3">
                <v:fill o:detectmouseclick="t" type="solid" color2="black"/>
                <v:stroke color="#70ad47" weight="12600" joinstyle="miter" endcap="flat"/>
                <w10:wrap type="none"/>
              </v:rect>
            </w:pict>
          </mc:Fallback>
        </mc:AlternateContent>
      </w:r>
      <w:r>
        <w:rPr>
          <w:rFonts w:eastAsia="Calibri" w:cs="Times New Roman" w:ascii="Times New Roman" w:hAnsi="Times New Roman"/>
          <w:color w:val="000000"/>
        </w:rPr>
        <w:t>jednostką dominującą w rozumieniu art. 3 ust. 1 pkt 37 ustawy z dnia 29 września 1994r. o  rachunkowości jest:</w:t>
      </w:r>
      <w:r>
        <w:rPr>
          <w:rFonts w:eastAsia="Calibri" w:cs="Times New Roman" w:ascii="Times New Roman" w:hAnsi="Times New Roman"/>
          <w:i/>
          <w:iCs/>
          <w:color w:val="000000"/>
        </w:rPr>
        <w:t xml:space="preserve"> ..................……………………………....................................</w:t>
      </w:r>
    </w:p>
    <w:p>
      <w:pPr>
        <w:pStyle w:val="Normal"/>
        <w:spacing w:lineRule="auto" w:line="252"/>
        <w:jc w:val="center"/>
        <w:textAlignment w:val="baseline"/>
        <w:rPr>
          <w:rFonts w:ascii="Times New Roman" w:hAnsi="Times New Roman" w:eastAsia="Calibri" w:cs="Times New Roman"/>
          <w:i/>
          <w:i/>
          <w:iCs/>
          <w:color w:val="000000"/>
        </w:rPr>
      </w:pPr>
      <w:r>
        <w:rPr>
          <w:rFonts w:eastAsia="Calibri" w:cs="Times New Roman" w:ascii="Times New Roman" w:hAnsi="Times New Roman"/>
          <w:i/>
          <w:iCs/>
          <w:color w:val="000000"/>
        </w:rPr>
        <w:t>podać nazwę jednostki oraz jej numer identyfikacji podatkowej (NIP)</w:t>
      </w:r>
    </w:p>
    <w:p>
      <w:pPr>
        <w:pStyle w:val="Normal"/>
        <w:spacing w:lineRule="auto" w:line="252"/>
        <w:jc w:val="both"/>
        <w:textAlignment w:val="baseline"/>
        <w:rPr>
          <w:rFonts w:ascii="Times New Roman" w:hAnsi="Times New Roman" w:eastAsia="Calibri" w:cs="Times New Roman"/>
          <w:i/>
          <w:i/>
          <w:iCs/>
          <w:lang w:bidi="pa-IN"/>
        </w:rPr>
      </w:pPr>
      <w:r>
        <w:rPr>
          <w:rFonts w:eastAsia="Calibri" w:cs="Times New Roman" w:ascii="Times New Roman" w:hAnsi="Times New Roman"/>
          <w:i/>
          <w:iCs/>
          <w:lang w:bidi="pa-IN"/>
        </w:rPr>
      </w:r>
    </w:p>
    <w:p>
      <w:pPr>
        <w:pStyle w:val="Normal"/>
        <w:spacing w:lineRule="auto" w:line="252"/>
        <w:ind w:left="1416" w:hanging="0"/>
        <w:jc w:val="both"/>
        <w:textAlignment w:val="baseline"/>
        <w:rPr>
          <w:rFonts w:ascii="Times New Roman" w:hAnsi="Times New Roman" w:cs="Times New Roman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4" wp14:anchorId="6024E21F">
                <wp:simplePos x="0" y="0"/>
                <wp:positionH relativeFrom="column">
                  <wp:posOffset>347980</wp:posOffset>
                </wp:positionH>
                <wp:positionV relativeFrom="paragraph">
                  <wp:posOffset>-55880</wp:posOffset>
                </wp:positionV>
                <wp:extent cx="258445" cy="258445"/>
                <wp:effectExtent l="6985" t="6985" r="5715" b="5715"/>
                <wp:wrapNone/>
                <wp:docPr id="3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80" cy="25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27.4pt;margin-top:-4.4pt;width:20.3pt;height:20.3pt;mso-wrap-style:none;v-text-anchor:middle" wp14:anchorId="6024E21F">
                <v:fill o:detectmouseclick="t" type="solid" color2="black"/>
                <v:stroke color="#70ad47" weight="12600" joinstyle="miter" endcap="flat"/>
                <w10:wrap type="none"/>
              </v:rect>
            </w:pict>
          </mc:Fallback>
        </mc:AlternateContent>
      </w:r>
      <w:r>
        <w:rPr>
          <w:rFonts w:eastAsia="Calibri" w:cs="Times New Roman" w:ascii="Times New Roman" w:hAnsi="Times New Roman"/>
        </w:rPr>
        <w:t>nie istnieje jednostka dominująca w rozumieniu art. 3 ust. 1 pkt 37 ustawy z dnia 29 września 1994 r. o rachunkowości.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16"/>
          <w:szCs w:val="16"/>
        </w:rPr>
        <w:t xml:space="preserve">Zaznaczyć </w:t>
      </w:r>
      <w:r>
        <w:rPr>
          <w:rFonts w:cs="Times New Roman"/>
          <w:b/>
          <w:sz w:val="16"/>
          <w:szCs w:val="16"/>
        </w:rPr>
        <w:t>x</w:t>
      </w:r>
      <w:r>
        <w:rPr>
          <w:rFonts w:cs="Times New Roman"/>
          <w:sz w:val="16"/>
          <w:szCs w:val="16"/>
        </w:rPr>
        <w:t xml:space="preserve"> </w:t>
      </w:r>
    </w:p>
    <w:p>
      <w:pPr>
        <w:pStyle w:val="Normal"/>
        <w:tabs>
          <w:tab w:val="clear" w:pos="708"/>
          <w:tab w:val="center" w:pos="4536" w:leader="none"/>
        </w:tabs>
        <w:spacing w:lineRule="auto" w:line="240" w:before="0" w:after="0"/>
        <w:jc w:val="both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>w prawidłowej kratce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…………………………………………………</w:t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Oświadczenie  powinno być podpisane  przez osobę/osoby uprawnione do reprezentacji Wykonawcy/ów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ww.  zakresie składa każdy wykonawca. 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 ww. zakresie składa także podmiot udostępniający zasób.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Zgodnie z art. 3 ust. 1 pkt 37 ustawy z dnia 29 września 1994 r. o rachunkowości – poprzez pojęcie jednostki dominującej  - rozumie się przez to jednostkę będącą spółką handlową lub przedsiębiorstwem państwowym, sprawującą kontrolę nad jednostką zależną, w szczególności:</w:t>
      </w:r>
    </w:p>
    <w:p>
      <w:pPr>
        <w:pStyle w:val="Normal"/>
        <w:spacing w:before="0" w:after="0"/>
        <w:ind w:left="1428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a) posiadającą bezpośrednio lub pośrednio większość ogólnej liczby głosów w organie stanowiącym jednostki zależnej, także na podstawie porozumień z innymi uprawnionymi do głosu, wykonującymi prawa głosu zgodnie z wolą jednostki dominującej, lub</w:t>
      </w:r>
    </w:p>
    <w:p>
      <w:pPr>
        <w:pStyle w:val="Normal"/>
        <w:spacing w:before="0" w:after="0"/>
        <w:ind w:left="1428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b) będącą udziałowcem jednostki zależnej i uprawnioną do kierowania polityką finansową i operacyjną tej jednostki zależnej w sposób samodzielny lub przez wyznaczone przez siebie osoby lub jednostki na podstawie umowy zawartej z innymi uprawnionymi do głosu, posiadającymi na podstawie statutu lub umowy spółki, łącznie z jednostką dominującą, większość ogólnej liczby głosów w organie stanowiącym, lub</w:t>
      </w:r>
    </w:p>
    <w:p>
      <w:pPr>
        <w:pStyle w:val="Normal"/>
        <w:spacing w:before="0" w:after="0"/>
        <w:ind w:left="1428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c) będącą udziałowcem jednostki zależnej i uprawnioną do powoływania i odwoływania większości członków organów zarządzających, nadzorujących lub administrujących tej jednostki zależnej, lub</w:t>
      </w:r>
    </w:p>
    <w:p>
      <w:pPr>
        <w:pStyle w:val="Normal"/>
        <w:spacing w:before="0" w:after="0"/>
        <w:ind w:left="1428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d) będącą udziałowcem jednostki zależnej, której więcej niż połowę składu organów zarządzających, nadzorujących lub administrujących w poprzednim roku obrotowym, w ciągu bieżącego roku obrotowego i do czasu sporządzenia sprawozdania finansowego za bieżący rok obrotowy stanowią osoby powołane do pełnienia tych funkcji w rezultacie wykonywania przez jednostkę dominującą prawa głosu w organach tej jednostki zależnej, chyba że inna jednostka lub osoba ma w stosunku do tej jednostki zależnej prawa, o których mowa w lit. a, c lub e, lub</w:t>
      </w:r>
    </w:p>
    <w:p>
      <w:pPr>
        <w:pStyle w:val="Normal"/>
        <w:spacing w:lineRule="auto" w:line="240" w:before="0" w:after="0"/>
        <w:ind w:left="1428" w:hanging="0"/>
        <w:contextualSpacing/>
        <w:jc w:val="both"/>
        <w:rPr/>
      </w:pPr>
      <w:r>
        <w:rPr>
          <w:rFonts w:cs="Times New Roman" w:ascii="Times New Roman" w:hAnsi="Times New Roman"/>
          <w:sz w:val="16"/>
          <w:szCs w:val="16"/>
        </w:rPr>
        <w:t xml:space="preserve">e) będącą udziałowcem jednostki zależnej i uprawnioną do kierowania polityką finansową i operacyjną tej jednostki zależnej, na   podstawie umowy zawartej z tą jednostką zależną albo statutu lub umowy tej jednostki zależnej. </w:t>
      </w:r>
    </w:p>
    <w:sectPr>
      <w:footerReference w:type="default" r:id="rId2"/>
      <w:type w:val="nextPage"/>
      <w:pgSz w:w="11906" w:h="16838"/>
      <w:pgMar w:left="1417" w:right="1274" w:gutter="0" w:header="0" w:top="709" w:footer="708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character" w:styleId="WW8Num4z0" w:customStyle="1">
    <w:name w:val="WW8Num4z0"/>
    <w:qFormat/>
    <w:rPr>
      <w:rFonts w:ascii="Times New Roman" w:hAnsi="Times New Roman" w:cs="Times New Roman"/>
      <w:sz w:val="16"/>
      <w:szCs w:val="16"/>
    </w:rPr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uppressAutoHyphens w:val="true"/>
      <w:spacing w:lineRule="auto" w:line="276" w:before="0" w:after="200"/>
      <w:ind w:left="720" w:hanging="0"/>
    </w:pPr>
    <w:rPr>
      <w:rFonts w:ascii="Calibri" w:hAnsi="Calibri" w:eastAsia="Calibri" w:cs="Calibri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4" w:customStyle="1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LibreOffice/7.3.1.3$Windows_X86_64 LibreOffice_project/a69ca51ded25f3eefd52d7bf9a5fad8c90b87951</Application>
  <AppVersion>15.0000</AppVersion>
  <DocSecurity>0</DocSecurity>
  <Pages>2</Pages>
  <Words>558</Words>
  <Characters>3668</Characters>
  <CharactersWithSpaces>4426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2025-01-09T12:41:00Z</cp:lastPrinted>
  <dcterms:modified xsi:type="dcterms:W3CDTF">2026-01-20T18:11:49Z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